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0F081" w14:textId="05C19760" w:rsidR="00924E71" w:rsidRPr="0009686C" w:rsidRDefault="00F568FD" w:rsidP="00F568FD">
      <w:pPr>
        <w:spacing w:after="0" w:line="408" w:lineRule="auto"/>
        <w:ind w:left="-709"/>
        <w:jc w:val="center"/>
        <w:rPr>
          <w:lang w:val="ru-RU"/>
        </w:rPr>
      </w:pPr>
      <w:bookmarkStart w:id="0" w:name="block-17361071"/>
      <w:r>
        <w:rPr>
          <w:noProof/>
        </w:rPr>
        <w:drawing>
          <wp:inline distT="0" distB="0" distL="0" distR="0" wp14:anchorId="4EB07959" wp14:editId="559B12BE">
            <wp:extent cx="6715125" cy="934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6D9A" w14:textId="77777777" w:rsidR="00924E71" w:rsidRPr="0009686C" w:rsidRDefault="00924E71">
      <w:pPr>
        <w:rPr>
          <w:lang w:val="ru-RU"/>
        </w:rPr>
        <w:sectPr w:rsidR="00924E71" w:rsidRPr="0009686C" w:rsidSect="00F7729B">
          <w:footerReference w:type="default" r:id="rId8"/>
          <w:pgSz w:w="11906" w:h="16383"/>
          <w:pgMar w:top="1134" w:right="850" w:bottom="1134" w:left="1701" w:header="720" w:footer="720" w:gutter="0"/>
          <w:pgNumType w:start="2"/>
          <w:cols w:space="720"/>
          <w:titlePg/>
          <w:docGrid w:linePitch="299"/>
        </w:sectPr>
      </w:pPr>
    </w:p>
    <w:p w14:paraId="39049B51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bookmarkStart w:id="1" w:name="block-17361072"/>
      <w:bookmarkEnd w:id="0"/>
      <w:r w:rsidRPr="0009686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0C73B56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763BFB9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 </w:t>
      </w:r>
    </w:p>
    <w:p w14:paraId="763026F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Иностранный язык в общеобразовательной школе изучается на двух уровнях: базовом и углублённом. Названные уровни имеют общее содержательное ядро, что позволяет реализовывать углублённое изучение иностранного языка в рамках учебных заведений, отдельных классов и индивидуальных образовательных траекторий, реализуя принципы дифференциации и индивидуализации обучения в большей степени, чем на базовом уровне. </w:t>
      </w:r>
    </w:p>
    <w:p w14:paraId="305416B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Углублённый уровень усвоения учебного предмета «Иностранный язык» ориентирован как на формирование целостных представлений обучающихся о мире, об общечеловеческих ценностях, о важности общения с целью достижения взаимопонимания и о языке как средстве межличностного и межкультурного общения, так и на формирование определённого объёма систематических научных знаний и способов учебных/познавательных действий, позволяющего решать коммуникативные задачи более высокого уровня, в ситуациях неофициального и официального общения. Соответственно, углублённый уровень позволяет не только более детально изучить содержание курса базового уровня, но и овладеть большим объёмом языковых средств (лексики и грамматики), выйти на более высокий уровень развития коммуникативных умений в устной и письменной речи, овладеть более обширным набором коммуникативных и познавательных действий.</w:t>
      </w:r>
    </w:p>
    <w:p w14:paraId="24F858D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14:paraId="66756C0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14:paraId="41BE114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14:paraId="33AA78C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14:paraId="2DE796C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14:paraId="288F094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 на углублённом уровне.</w:t>
      </w:r>
    </w:p>
    <w:p w14:paraId="1263FE9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качеств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гражданина, патриота, развития национального самосознания, стремления к взаимопониманию между людьми разных стран и народов.</w:t>
      </w:r>
    </w:p>
    <w:p w14:paraId="212A2B1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 как речевая, языковая, социокультурная, компенсаторная и метапредметная компетенции:</w:t>
      </w:r>
    </w:p>
    <w:p w14:paraId="69C2E09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на углублённом уровне коммуникативных умений в четырёх основных видах речевой деятельности (говорении, аудировании, чтении, письменной речи), а также формирование умения перевода с иностранного (английского) на родной язык (как разновидность языкового посредничества), которое признаётся важнейшей компетенцией в плане владения иностранным языком;</w:t>
      </w:r>
    </w:p>
    <w:p w14:paraId="742F3AF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английского языка, разных способах выражения мысли в родном и английском языках;</w:t>
      </w:r>
    </w:p>
    <w:p w14:paraId="52F66A2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14:paraId="5253323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14:paraId="5CBA058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14:paraId="6771EF1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14:paraId="18ED4AC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В соответствии с личностно ориентированной парадигмой образования, основными подходами к обучению иностранным языкам признаются 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lastRenderedPageBreak/>
        <w:t xml:space="preserve">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</w:t>
      </w:r>
      <w:r w:rsidRPr="0009686C">
        <w:rPr>
          <w:rFonts w:ascii="Times New Roman" w:hAnsi="Times New Roman"/>
          <w:color w:val="000000"/>
          <w:sz w:val="28"/>
          <w:lang w:val="ru-RU"/>
        </w:rPr>
        <w:t>на уровне среднего общего образования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, добиться достижения планируемых результатов на углублённом уровне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14:paraId="625A617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‌</w:t>
      </w:r>
      <w:bookmarkStart w:id="2" w:name="8faf8ddd-24a7-45b8-a65c-969c57052640"/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Общее число часов, рекомендованных для углублённого изучения иностранного языка – </w:t>
      </w:r>
      <w:r w:rsidR="00DD6C5F">
        <w:rPr>
          <w:rFonts w:ascii="Times New Roman" w:hAnsi="Times New Roman"/>
          <w:color w:val="000000"/>
          <w:spacing w:val="2"/>
          <w:sz w:val="28"/>
          <w:lang w:val="ru-RU"/>
        </w:rPr>
        <w:t>170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 часов</w:t>
      </w:r>
      <w:r w:rsidR="00DD6C5F">
        <w:rPr>
          <w:rFonts w:ascii="Times New Roman" w:hAnsi="Times New Roman"/>
          <w:color w:val="000000"/>
          <w:spacing w:val="2"/>
          <w:sz w:val="28"/>
          <w:lang w:val="ru-RU"/>
        </w:rPr>
        <w:t xml:space="preserve">: 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в 11 классе – 170 часа (5 часов в неделю).</w:t>
      </w:r>
      <w:bookmarkEnd w:id="2"/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‌‌</w:t>
      </w:r>
    </w:p>
    <w:p w14:paraId="405A4D1A" w14:textId="77777777" w:rsidR="00924E71" w:rsidRPr="0009686C" w:rsidRDefault="00924E71">
      <w:pPr>
        <w:rPr>
          <w:lang w:val="ru-RU"/>
        </w:rPr>
        <w:sectPr w:rsidR="00924E71" w:rsidRPr="0009686C">
          <w:pgSz w:w="11906" w:h="16383"/>
          <w:pgMar w:top="1134" w:right="850" w:bottom="1134" w:left="1701" w:header="720" w:footer="720" w:gutter="0"/>
          <w:cols w:space="720"/>
        </w:sectPr>
      </w:pPr>
    </w:p>
    <w:p w14:paraId="634CB8BB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bookmarkStart w:id="3" w:name="block-17361073"/>
      <w:bookmarkEnd w:id="1"/>
      <w:r w:rsidRPr="0009686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157D96B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723C9E88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1A9ABE3F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3D812DA9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1FC17DC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5D02AC1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4A90805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14:paraId="249853D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14:paraId="02D5F8F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14:paraId="65BDC21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Школьные социальные сети. Переписка с зарубежными сверстниками. Взаимоотношения в школе. Проблемы и решения. Подготовка к выпускным экзаменам. </w:t>
      </w:r>
    </w:p>
    <w:p w14:paraId="3BCD12A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Современный мир профессий. Проблема выбора профессии. Альтернативы в продолжении образования.</w:t>
      </w:r>
    </w:p>
    <w:p w14:paraId="4551770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14:paraId="614FD94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14:paraId="4F503AA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14:paraId="53E8320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Деловое общение: особенности делового общения, деловая этика, деловая переписка, публичное выступление.</w:t>
      </w:r>
    </w:p>
    <w:p w14:paraId="0DD30F7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 Виртуальные путешествия.</w:t>
      </w:r>
    </w:p>
    <w:p w14:paraId="7504ACB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Вселенная и человек. Природа. </w:t>
      </w:r>
      <w:r w:rsidRPr="00D833B5">
        <w:rPr>
          <w:rFonts w:ascii="Times New Roman" w:hAnsi="Times New Roman"/>
          <w:color w:val="000000"/>
          <w:sz w:val="28"/>
          <w:lang w:val="ru-RU"/>
        </w:rPr>
        <w:t xml:space="preserve">Проблемы экологии. </w:t>
      </w:r>
      <w:r w:rsidRPr="0009686C">
        <w:rPr>
          <w:rFonts w:ascii="Times New Roman" w:hAnsi="Times New Roman"/>
          <w:color w:val="000000"/>
          <w:sz w:val="28"/>
          <w:lang w:val="ru-RU"/>
        </w:rPr>
        <w:t>Защита окружающей среды. Проживание в городской/сельской местности.</w:t>
      </w:r>
    </w:p>
    <w:p w14:paraId="4F6368B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Средства массовой информации: пресса, телевидение, радио, Интернет, социальные сети.</w:t>
      </w:r>
    </w:p>
    <w:p w14:paraId="33B5D63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Технический прогресс: перспективы и последствия. Современ</w:t>
      </w:r>
      <w:r w:rsidRPr="0009686C">
        <w:rPr>
          <w:rFonts w:ascii="Times New Roman" w:hAnsi="Times New Roman"/>
          <w:color w:val="000000"/>
          <w:sz w:val="28"/>
          <w:lang w:val="ru-RU"/>
        </w:rPr>
        <w:t>ные средства коммуникации. Интернет-безопасность.</w:t>
      </w:r>
    </w:p>
    <w:p w14:paraId="61E8586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Проблемы современной цивилизации.</w:t>
      </w:r>
    </w:p>
    <w:p w14:paraId="2994E98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Родная страна и страна/страны изучаемого языка: географическое положение, столица,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 Россия и мир: вклад России в мировую культуру, науку, технику.</w:t>
      </w:r>
    </w:p>
    <w:p w14:paraId="50D0702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актёры.</w:t>
      </w:r>
    </w:p>
    <w:p w14:paraId="676C8A1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14:paraId="49FBB94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речи: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диалогов); умений вести полилог, в том числе в форме дискуссии:</w:t>
      </w:r>
    </w:p>
    <w:p w14:paraId="5900AA5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вежливо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14:paraId="0993D6F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соглашаться/не соглашаться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14:paraId="07AAE29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брать/давать интервью;</w:t>
      </w:r>
    </w:p>
    <w:p w14:paraId="41C4071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собеседнику, в том числе с помощью комплиментов.</w:t>
      </w:r>
    </w:p>
    <w:p w14:paraId="18519CD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полилог: запрашивать и обмениваться информацией; высказывать и аргументировать свою точку зрения; возражать, расспрашивать участников полилога и уточнять их мнение и точки зрения; брать на себя инициативу в обсуждении, внося пояснения/дополнения; выражать эмоциональное отношение к обсуждаемому вопросу; соблюдать речевые нормы и правила поведения, принятые в странах изучаемого языка.</w:t>
      </w:r>
    </w:p>
    <w:p w14:paraId="0DFB55A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Названные умения диалогической речи, включая умения вести полилог,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ситуаций, иллюстраций, фотографий, таблиц, диаграмм, схем и(или) без их использования с соблюдением норм речевого этикета, принятых в стране/странах изучаемого языка.</w:t>
      </w:r>
    </w:p>
    <w:p w14:paraId="7E1298B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Объём диалога – до 10 реплик со стороны каждого собеседника. </w:t>
      </w:r>
    </w:p>
    <w:p w14:paraId="2A78F67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монологической речи: </w:t>
      </w:r>
    </w:p>
    <w:p w14:paraId="7D946C1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14:paraId="4203193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 </w:t>
      </w:r>
    </w:p>
    <w:p w14:paraId="0BEB978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14:paraId="68208DC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рассуждение (с изложением своего мнения и краткой аргументацией);</w:t>
      </w:r>
    </w:p>
    <w:p w14:paraId="43ECCC1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пересказ основного содержания прочитанного/прослушанного текста без опоры на план, ключевые слова с выражением своего отношения к событиям и фактам, изложенным в тексте;</w:t>
      </w:r>
    </w:p>
    <w:p w14:paraId="6E5D4C7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создание сообщений в связи с прочитанным/прослушанным текстом с выражением своего отношения к событиям и фактам, изложенным в тексте;</w:t>
      </w:r>
    </w:p>
    <w:p w14:paraId="0C4A619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устное представление результатов выполненной проектной работы.</w:t>
      </w:r>
    </w:p>
    <w:p w14:paraId="1C8ED64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11 класса с использованием ключевых слов, плана и/или иллюстраций, фотографий, таблиц, диаграмм, схем, инфографики и(или) без их использования. </w:t>
      </w:r>
    </w:p>
    <w:p w14:paraId="2EBEC49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17–18 фраз.</w:t>
      </w:r>
    </w:p>
    <w:p w14:paraId="6787F50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14:paraId="65CFB4C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аудирования: понимание на слух аутентичных текстов, содержащих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и точным пониманием всей информации.</w:t>
      </w:r>
    </w:p>
    <w:p w14:paraId="6C58239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1"/>
          <w:sz w:val="28"/>
          <w:lang w:val="ru-RU"/>
        </w:rPr>
        <w:t xml:space="preserve">Аудирование с пониманием основного содержания текста предполагает умения определять основную тему/идею и главные факты/события в воспринимаемом на слух тексте; отделять главную информацию от второстепенной; прогнозировать содержание текста по началу сообщения; </w:t>
      </w:r>
      <w:r w:rsidRPr="0009686C">
        <w:rPr>
          <w:rFonts w:ascii="Times New Roman" w:hAnsi="Times New Roman"/>
          <w:color w:val="000000"/>
          <w:spacing w:val="-1"/>
          <w:sz w:val="28"/>
          <w:lang w:val="ru-RU"/>
        </w:rPr>
        <w:lastRenderedPageBreak/>
        <w:t>игнорировать незнакомые слова, несущественные для понимания основного содержания.</w:t>
      </w:r>
    </w:p>
    <w:p w14:paraId="0C595EA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 и имплицитной (неявной) форме, в воспринимаемом на слух тексте.</w:t>
      </w:r>
    </w:p>
    <w:p w14:paraId="5B8FD7C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Аудирование с полным и точным пониманием всей информации, данной в тексте, предусматривает умения понимать взаимосвязь между фактами, причинами, событиями; 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слов.</w:t>
      </w:r>
    </w:p>
    <w:p w14:paraId="3856856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объявление, реклама, лекция.</w:t>
      </w:r>
    </w:p>
    <w:p w14:paraId="6A478CA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уровню, превышающему пороговый (В1+ по общеевропейской шкале). </w:t>
      </w:r>
    </w:p>
    <w:p w14:paraId="55EC38F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3,5 минуты.</w:t>
      </w:r>
    </w:p>
    <w:p w14:paraId="6252221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14:paraId="03F2955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неизученные языковые явления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и точным пониманием содержания текста. </w:t>
      </w:r>
    </w:p>
    <w:p w14:paraId="0C57DAF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14:paraId="2176E2B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14:paraId="68E50CF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содержания аутентичных текстов, содержащих отдельные неизученные языковые явления, формируются и развиваются умения полно и точно понимать текст на основе его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14:paraId="362ED17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09686C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графиков, схем, инфографики и другие) и понимание представленной в них информации. </w:t>
      </w:r>
    </w:p>
    <w:p w14:paraId="3D27BB5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статья публицистического характера, объявление, памятка, инструкция, электронное сообщение личного характера, стихотворение.</w:t>
      </w:r>
    </w:p>
    <w:p w14:paraId="384B006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уровню, превышающему пороговый (В1+ по общеевропейской шкале). </w:t>
      </w:r>
    </w:p>
    <w:p w14:paraId="305A41C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700–900 слов.</w:t>
      </w:r>
    </w:p>
    <w:p w14:paraId="119B815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14:paraId="15BE742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14:paraId="4679B0F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 речевого этикета, принятыми в стране/странах изучаемого языка; </w:t>
      </w:r>
    </w:p>
    <w:p w14:paraId="4586B63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pacing w:val="-2"/>
          <w:sz w:val="28"/>
        </w:rPr>
        <w:t>CV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), письма – обращения о приёме на работу (</w:t>
      </w:r>
      <w:r>
        <w:rPr>
          <w:rFonts w:ascii="Times New Roman" w:hAnsi="Times New Roman"/>
          <w:color w:val="000000"/>
          <w:spacing w:val="-2"/>
          <w:sz w:val="28"/>
        </w:rPr>
        <w:t>application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letter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) с сообщением основных сведений о себе в соответствии с нормами речевого этикета, принятыми в стране/странах изучаемого языка. Объём письма – до 140 слов; </w:t>
      </w:r>
    </w:p>
    <w:p w14:paraId="5C08540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речевого этикета, принятыми в стране/странах изучаемого языка. Объём сообщения – до 140 слов;</w:t>
      </w:r>
    </w:p>
    <w:p w14:paraId="468DB09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написание официального (делового) письма, в том числе и электронного, в соответствии с нормами официального общения, принятыми в стране/странах изучаемого языка. Объём официального (делового) письма – до 180 слов;</w:t>
      </w:r>
    </w:p>
    <w:p w14:paraId="44BD903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(в том числе аннотации, рассказа, рецензии, статьи и другие) на основе плана, иллюстрации/иллюстраций и/или прочитанного/прослушанного текста с использованием и(или) без использования образца. Объём письменного высказывания – до 180 слов;</w:t>
      </w:r>
    </w:p>
    <w:p w14:paraId="375165C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14:paraId="48B9F25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создание письменного высказывания с элементами рассуждения на основе таблицы, графика, диаграммы и письменного высказывания типа «Моё мнение», «За и против». Объём письменного высказывания – до 250 слов;</w:t>
      </w:r>
    </w:p>
    <w:p w14:paraId="20938B5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письменное комментирование предложенной информации, высказывания, пословицы, цитаты с выражением и аргументацией своего мнения. Объём – до 250 слов;</w:t>
      </w:r>
    </w:p>
    <w:p w14:paraId="5754586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250 слов.</w:t>
      </w:r>
    </w:p>
    <w:p w14:paraId="59CF2C5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Перевод как особый вид речевой деятельности</w:t>
      </w:r>
    </w:p>
    <w:p w14:paraId="7BE430A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9686C">
        <w:rPr>
          <w:rFonts w:ascii="Times New Roman" w:hAnsi="Times New Roman"/>
          <w:color w:val="000000"/>
          <w:sz w:val="28"/>
          <w:lang w:val="ru-RU"/>
        </w:rPr>
        <w:t>Предпереводческий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анализ текста, выявление возможных переводческих трудностей и путей их преодоления.</w:t>
      </w:r>
    </w:p>
    <w:p w14:paraId="7C2AB7C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Сопоставительный анализ оригинала и перевода и объективная оценка качества перевода</w:t>
      </w:r>
    </w:p>
    <w:p w14:paraId="0DDA248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Письменный перевод с английского языка на </w:t>
      </w:r>
      <w:proofErr w:type="gramStart"/>
      <w:r w:rsidRPr="0009686C">
        <w:rPr>
          <w:rFonts w:ascii="Times New Roman" w:hAnsi="Times New Roman"/>
          <w:color w:val="000000"/>
          <w:sz w:val="28"/>
          <w:lang w:val="ru-RU"/>
        </w:rPr>
        <w:t xml:space="preserve">русский </w:t>
      </w:r>
      <w:r w:rsidR="00DD6C5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686C">
        <w:rPr>
          <w:rFonts w:ascii="Times New Roman" w:hAnsi="Times New Roman"/>
          <w:color w:val="000000"/>
          <w:sz w:val="28"/>
          <w:lang w:val="ru-RU"/>
        </w:rPr>
        <w:t>аутентичных</w:t>
      </w:r>
      <w:proofErr w:type="gram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текстов научно-популярного характера с использованием грамматических и лексических переводческих трансформаций. </w:t>
      </w:r>
    </w:p>
    <w:p w14:paraId="04B89FB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39D42AA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14:paraId="1B7586E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14:paraId="06C5799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14:paraId="60D6E46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</w:t>
      </w:r>
    </w:p>
    <w:p w14:paraId="2F0647D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170 слов.</w:t>
      </w:r>
    </w:p>
    <w:p w14:paraId="1EFF1B4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14:paraId="3BC695F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14:paraId="4C74D5E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14:paraId="393F450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14:paraId="4B48014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завершающей фразы; точки после выражения надежды на дальнейший контакт; отсутствие точки после подписи.</w:t>
      </w:r>
    </w:p>
    <w:p w14:paraId="2465AB3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принятыми в стране/странах изучаемого языка нормами официального общения, оформление официального (делового) письма, в том числе и электронного.</w:t>
      </w:r>
    </w:p>
    <w:p w14:paraId="6B65BC6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14:paraId="38F8FB4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многозначных; фразовых глаголов; словосочетаний; речевых клише; средств логической связи), обслуживающих ситуации общения в рамках тематического содержания речи 11 класса, с соблюдением существующей в английском языке нормы лексической сочетаемости.</w:t>
      </w:r>
    </w:p>
    <w:p w14:paraId="42CCC06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Объём – 1500 лексических единиц для продуктивного использования (включая 1400 лексических единиц, изученных ранее) и 1650 лексических единиц для рецептивного усвоения (включая 1500 лексических единиц продуктивного минимума).</w:t>
      </w:r>
    </w:p>
    <w:p w14:paraId="43FE726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14:paraId="1376E53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14:paraId="5343E04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6E00865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252FBE4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33A3ACF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2930682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4117D4B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14:paraId="4A484DB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52D957A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77040E5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71A6D85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28C5D55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48959DA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2ECDFAF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14:paraId="2F21B3C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3AFA3E7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2D3B5A6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590744C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pacing w:val="-2"/>
          <w:sz w:val="28"/>
        </w:rPr>
        <w:t>cool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2"/>
          <w:sz w:val="28"/>
        </w:rPr>
        <w:t>to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cool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).</w:t>
      </w:r>
    </w:p>
    <w:p w14:paraId="06E77F9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09686C">
        <w:rPr>
          <w:rFonts w:ascii="Times New Roman" w:hAnsi="Times New Roman"/>
          <w:color w:val="000000"/>
          <w:sz w:val="28"/>
          <w:lang w:val="ru-RU"/>
        </w:rPr>
        <w:t>).</w:t>
      </w:r>
    </w:p>
    <w:p w14:paraId="7A1559ED" w14:textId="77777777" w:rsidR="00924E71" w:rsidRPr="00D833B5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Наиболее частотные фразовые глаголы. Синонимы. Антонимы. Омонимы. Интернациональные слова. Сокращения и аббревиатуры. Идиомы. Пословицы. </w:t>
      </w:r>
      <w:r w:rsidRPr="00D833B5">
        <w:rPr>
          <w:rFonts w:ascii="Times New Roman" w:hAnsi="Times New Roman"/>
          <w:color w:val="000000"/>
          <w:sz w:val="28"/>
          <w:lang w:val="ru-RU"/>
        </w:rPr>
        <w:t>Элементы деловой лексики.</w:t>
      </w:r>
    </w:p>
    <w:p w14:paraId="2027D62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14:paraId="334F762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14:paraId="0A7483C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14:paraId="32F0E37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14:paraId="5E53AC4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14:paraId="4B048A9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08458D3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6F46251B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(He looks/seems/feels happy.). </w:t>
      </w:r>
    </w:p>
    <w:p w14:paraId="710A5F43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 </w:t>
      </w:r>
    </w:p>
    <w:p w14:paraId="35F5814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09686C">
        <w:rPr>
          <w:rFonts w:ascii="Times New Roman" w:hAnsi="Times New Roman"/>
          <w:color w:val="000000"/>
          <w:sz w:val="28"/>
          <w:lang w:val="ru-RU"/>
        </w:rPr>
        <w:t>.</w:t>
      </w:r>
    </w:p>
    <w:p w14:paraId="266C747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09686C">
        <w:rPr>
          <w:rFonts w:ascii="Times New Roman" w:hAnsi="Times New Roman"/>
          <w:color w:val="000000"/>
          <w:sz w:val="28"/>
          <w:lang w:val="ru-RU"/>
        </w:rPr>
        <w:t>.</w:t>
      </w:r>
    </w:p>
    <w:p w14:paraId="29BC57D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09686C">
        <w:rPr>
          <w:rFonts w:ascii="Times New Roman" w:hAnsi="Times New Roman"/>
          <w:color w:val="000000"/>
          <w:sz w:val="28"/>
          <w:lang w:val="ru-RU"/>
        </w:rPr>
        <w:t>.</w:t>
      </w:r>
    </w:p>
    <w:p w14:paraId="39819FF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3CE221D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09686C">
        <w:rPr>
          <w:rFonts w:ascii="Times New Roman" w:hAnsi="Times New Roman"/>
          <w:color w:val="000000"/>
          <w:sz w:val="28"/>
          <w:lang w:val="ru-RU"/>
        </w:rPr>
        <w:t>).</w:t>
      </w:r>
    </w:p>
    <w:p w14:paraId="4A3A0D67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Инверсия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hardly (ever) …when, no sooner … that, if only …; в </w:t>
      </w:r>
      <w:proofErr w:type="spellStart"/>
      <w:r>
        <w:rPr>
          <w:rFonts w:ascii="Times New Roman" w:hAnsi="Times New Roman"/>
          <w:color w:val="000000"/>
          <w:sz w:val="28"/>
        </w:rPr>
        <w:t>условных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предложениях</w:t>
      </w:r>
      <w:proofErr w:type="spellEnd"/>
      <w:r>
        <w:rPr>
          <w:rFonts w:ascii="Times New Roman" w:hAnsi="Times New Roman"/>
          <w:color w:val="000000"/>
          <w:sz w:val="28"/>
        </w:rPr>
        <w:t xml:space="preserve"> (If) … should do.</w:t>
      </w:r>
    </w:p>
    <w:p w14:paraId="3020F466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Tense; Present/Past/Future Continuous Tense; Present/Past Perfect Tense; Present Perfect Continuous Tense). </w:t>
      </w:r>
    </w:p>
    <w:p w14:paraId="7B4CA79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 </w:t>
      </w:r>
    </w:p>
    <w:p w14:paraId="46C586E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14:paraId="22D5E161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as; both … and …, either … or, neither … nor. </w:t>
      </w:r>
    </w:p>
    <w:p w14:paraId="0234115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… </w:t>
      </w:r>
    </w:p>
    <w:p w14:paraId="22892A6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.</w:t>
      </w:r>
    </w:p>
    <w:p w14:paraId="032D041F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). </w:t>
      </w:r>
    </w:p>
    <w:p w14:paraId="7103DB0C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It takes me…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3BF747A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14:paraId="1883EE64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185D3252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pacing w:val="-2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выражающих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I’d rather, You’d better. </w:t>
      </w:r>
    </w:p>
    <w:p w14:paraId="4A602BE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14:paraId="6681655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Глаголы (правильных и неправильных) в </w:t>
      </w:r>
      <w:proofErr w:type="spellStart"/>
      <w:proofErr w:type="gramStart"/>
      <w:r w:rsidRPr="0009686C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-временных</w:t>
      </w:r>
      <w:proofErr w:type="gram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14:paraId="0D1A3A7D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42428C80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need, ought to). </w:t>
      </w:r>
    </w:p>
    <w:p w14:paraId="0E14E218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II);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</w:p>
    <w:p w14:paraId="5232732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14:paraId="7478A77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исключения. </w:t>
      </w:r>
    </w:p>
    <w:p w14:paraId="53BD433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14:paraId="1EC87DC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14:paraId="0C8F261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14:paraId="6AB553E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форма – цвет – происхождение – материал).</w:t>
      </w:r>
    </w:p>
    <w:p w14:paraId="49601E41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little; few/a few; a lot of). </w:t>
      </w:r>
    </w:p>
    <w:p w14:paraId="077587F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-2"/>
          <w:sz w:val="28"/>
        </w:rPr>
        <w:t>none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</w:rPr>
        <w:t>no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-2"/>
          <w:sz w:val="28"/>
        </w:rPr>
        <w:t>nobody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</w:rPr>
        <w:t>nothing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etc</w:t>
      </w:r>
      <w:proofErr w:type="spellEnd"/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.). </w:t>
      </w:r>
    </w:p>
    <w:p w14:paraId="42ED0AB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14:paraId="1AC099A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залоге. </w:t>
      </w:r>
    </w:p>
    <w:p w14:paraId="69D32B4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14:paraId="652F2E0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осуществлять различные виды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класса.</w:t>
      </w:r>
    </w:p>
    <w:p w14:paraId="5E06E04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сфера обслуживания, этикетные особенности общения.</w:t>
      </w:r>
    </w:p>
    <w:p w14:paraId="48D79E3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14:paraId="12DCD52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14:paraId="3CEA361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люди). </w:t>
      </w:r>
    </w:p>
    <w:p w14:paraId="002948E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14:paraId="4ADD884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1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14:paraId="2FC1C989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385D6868" w14:textId="77777777" w:rsidR="00924E71" w:rsidRPr="0009686C" w:rsidRDefault="00924E71">
      <w:pPr>
        <w:rPr>
          <w:lang w:val="ru-RU"/>
        </w:rPr>
        <w:sectPr w:rsidR="00924E71" w:rsidRPr="0009686C">
          <w:pgSz w:w="11906" w:h="16383"/>
          <w:pgMar w:top="1134" w:right="850" w:bottom="1134" w:left="1701" w:header="720" w:footer="720" w:gutter="0"/>
          <w:cols w:space="720"/>
        </w:sectPr>
      </w:pPr>
    </w:p>
    <w:p w14:paraId="727B3D3D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bookmarkStart w:id="4" w:name="block-17361074"/>
      <w:bookmarkEnd w:id="3"/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</w:t>
      </w:r>
      <w:r w:rsidRPr="0009686C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09686C">
        <w:rPr>
          <w:rFonts w:ascii="Times New Roman" w:hAnsi="Times New Roman"/>
          <w:color w:val="000000"/>
          <w:sz w:val="28"/>
          <w:lang w:val="ru-RU"/>
        </w:rPr>
        <w:t>ОБЩЕГО ОБРАЗОВАНИЯ</w:t>
      </w:r>
    </w:p>
    <w:p w14:paraId="7CE936BB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19E5A197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pacing w:val="-2"/>
          <w:sz w:val="28"/>
          <w:lang w:val="ru-RU"/>
        </w:rPr>
        <w:t>ЛИЧНОСТНЫЕ РЕЗУЛЬТАТЫ</w:t>
      </w:r>
    </w:p>
    <w:p w14:paraId="1974E8DD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351612F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AE18B4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14:paraId="29A919E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следующие личностные результаты: </w:t>
      </w:r>
    </w:p>
    <w:p w14:paraId="575491F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62703D5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06ED3A0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14:paraId="55D8AE3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14:paraId="74A0FF6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5F72D07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14:paraId="52B401A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14:paraId="5EAF514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14:paraId="06CD2DA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085DA0B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14:paraId="0AEA2FD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14:paraId="5539416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14:paraId="108E525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3EFA02F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14:paraId="184F8C8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3ECEDAA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20A6262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3"/>
          <w:sz w:val="28"/>
          <w:lang w:val="ru-RU"/>
        </w:rPr>
        <w:t>осознание личного вклада в построение устойчивого будущего;</w:t>
      </w:r>
    </w:p>
    <w:p w14:paraId="2113AEC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14:paraId="0B2573C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36D8089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18CF4F0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языке, ощущать эмоциональное воздействие искусства;</w:t>
      </w:r>
    </w:p>
    <w:p w14:paraId="6417407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6B100FC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14:paraId="623A589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14:paraId="7365E9F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14:paraId="27CE1A7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14:paraId="28D986B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14:paraId="3C120B9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14:paraId="1B54B73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1C068F4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14:paraId="42B2804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54EF676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и реализовывать собственные жизненные планы, осознание возможностей самореализации средствами иностранного языка;</w:t>
      </w:r>
    </w:p>
    <w:p w14:paraId="7F5EA4D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иностранного языка.</w:t>
      </w:r>
    </w:p>
    <w:p w14:paraId="6CE5F44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4CD9993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14:paraId="52D7C73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14:paraId="3B01987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14:paraId="4741E14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14:paraId="456BF31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5959060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47492A7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5CEFBF1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иностранного языка. </w:t>
      </w:r>
    </w:p>
    <w:p w14:paraId="7483ED9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</w:t>
      </w:r>
      <w:proofErr w:type="gramStart"/>
      <w:r w:rsidRPr="0009686C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(английскому) на уровне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среднего общего образования у обучающихся совершенствуется эмоциональный интеллект, предполагающий сформированность:</w:t>
      </w:r>
    </w:p>
    <w:p w14:paraId="043D9D5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4AC98EA2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3171C50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749F7D4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2595ABF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14:paraId="79F2EBC8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74C5BAD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4765FE2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</w:t>
      </w:r>
      <w:proofErr w:type="gramStart"/>
      <w:r w:rsidRPr="0009686C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(английскому) на уровне среднего общего образования у обучающихся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ED3CCDA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E6680E5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0D6B7F6D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0042ED8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6B8601C9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14:paraId="0EFF7CD3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7A64676A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14:paraId="78E0599F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51DB1C60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вносить коррективы в деятельность, оценивать соответствие 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результатов целям, оценивать риски последствий деятельности; </w:t>
      </w:r>
    </w:p>
    <w:p w14:paraId="5DDC7334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D3C740B" w14:textId="77777777" w:rsidR="00924E71" w:rsidRPr="0009686C" w:rsidRDefault="000968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433CC840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DDB1BA4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29C014A2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48E44B37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терминологией, ключевыми понятиями и методами;</w:t>
      </w:r>
    </w:p>
    <w:p w14:paraId="792657F1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4F08A605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19D5F632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4052909D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3A82B692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43A2C938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14:paraId="570E3C70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14:paraId="58317F62" w14:textId="77777777" w:rsidR="00924E71" w:rsidRPr="0009686C" w:rsidRDefault="000968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14:paraId="7DF0C59D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DA1146" w14:textId="77777777" w:rsidR="00924E71" w:rsidRPr="0009686C" w:rsidRDefault="000968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00D55A03" w14:textId="77777777" w:rsidR="00924E71" w:rsidRPr="0009686C" w:rsidRDefault="000968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тексты, в том числе на иностранном (английском) языке,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диаграмма);</w:t>
      </w:r>
    </w:p>
    <w:p w14:paraId="13EAE5AE" w14:textId="77777777" w:rsidR="00924E71" w:rsidRPr="0009686C" w:rsidRDefault="000968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14:paraId="357A0DB8" w14:textId="77777777" w:rsidR="00924E71" w:rsidRPr="0009686C" w:rsidRDefault="000968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266D1217" w14:textId="77777777" w:rsidR="00924E71" w:rsidRPr="0009686C" w:rsidRDefault="000968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415BCE07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79FBBBEE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9658E0D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8075479" w14:textId="77777777" w:rsidR="00924E71" w:rsidRPr="0009686C" w:rsidRDefault="000968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2C40984D" w14:textId="77777777" w:rsidR="00924E71" w:rsidRPr="0009686C" w:rsidRDefault="000968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451F7C7E" w14:textId="77777777" w:rsidR="00924E71" w:rsidRPr="0009686C" w:rsidRDefault="000968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в том числе на иностранном (английском) языке; аргументированно вести диалог, уметь смягчать конфликтные ситуации;</w:t>
      </w:r>
    </w:p>
    <w:p w14:paraId="63F7C24A" w14:textId="77777777" w:rsidR="00924E71" w:rsidRPr="0009686C" w:rsidRDefault="000968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14:paraId="32E58CE4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2B5AD1E8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14:paraId="56338B45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14:paraId="1272B5AE" w14:textId="77777777" w:rsidR="00924E71" w:rsidRPr="0009686C" w:rsidRDefault="000968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55B07EFE" w14:textId="77777777" w:rsidR="00924E71" w:rsidRPr="0009686C" w:rsidRDefault="000968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6F04CB9C" w14:textId="77777777" w:rsidR="00924E71" w:rsidRDefault="0009686C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6040ABF" w14:textId="77777777" w:rsidR="00924E71" w:rsidRPr="0009686C" w:rsidRDefault="000968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041D0A98" w14:textId="77777777" w:rsidR="00924E71" w:rsidRDefault="0009686C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92C2E73" w14:textId="77777777" w:rsidR="00924E71" w:rsidRPr="0009686C" w:rsidRDefault="000968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5EFEEBAF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14:paraId="74A486B7" w14:textId="77777777" w:rsidR="00924E71" w:rsidRDefault="0009686C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14:paraId="66D11B21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7F0ABC8B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продукт в случае необходимости; </w:t>
      </w:r>
    </w:p>
    <w:p w14:paraId="59F00E7D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6968C420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7338DCFC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678295D2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17BA973F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6C490C53" w14:textId="77777777" w:rsidR="00924E71" w:rsidRPr="0009686C" w:rsidRDefault="000968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человека;</w:t>
      </w:r>
    </w:p>
    <w:p w14:paraId="496AAE15" w14:textId="77777777" w:rsidR="00924E71" w:rsidRDefault="000968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14:paraId="1CA5450E" w14:textId="77777777" w:rsidR="00924E71" w:rsidRPr="0009686C" w:rsidRDefault="000968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0B56F35F" w14:textId="77777777" w:rsidR="00924E71" w:rsidRPr="0009686C" w:rsidRDefault="000968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14:paraId="21C3295A" w14:textId="77777777" w:rsidR="00924E71" w:rsidRPr="0009686C" w:rsidRDefault="000968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14:paraId="5716311E" w14:textId="77777777" w:rsidR="00924E71" w:rsidRPr="0009686C" w:rsidRDefault="000968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09673A6C" w14:textId="77777777" w:rsidR="00924E71" w:rsidRPr="0009686C" w:rsidRDefault="000968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14:paraId="5838F1A3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1B9AE118" w14:textId="77777777" w:rsidR="00924E71" w:rsidRPr="0009686C" w:rsidRDefault="0009686C">
      <w:pPr>
        <w:spacing w:after="0" w:line="264" w:lineRule="auto"/>
        <w:ind w:left="120"/>
        <w:jc w:val="both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FBA1842" w14:textId="77777777" w:rsidR="00924E71" w:rsidRPr="0009686C" w:rsidRDefault="00924E71">
      <w:pPr>
        <w:spacing w:after="0" w:line="264" w:lineRule="auto"/>
        <w:ind w:left="120"/>
        <w:jc w:val="both"/>
        <w:rPr>
          <w:lang w:val="ru-RU"/>
        </w:rPr>
      </w:pPr>
    </w:p>
    <w:p w14:paraId="41415AD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(углублённый уровень) ориентированы на применение знаний, умений и навыков в учебных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ситуациях и реальных жизненных условиях, должны отражать сформированность иноязычной коммуникативной компетенции на уровне, превышающем пороговый, достаточном для делового общения в рамках выбранного профиля, в совокупности её составляющих – речевой, языковой, социокультурной, компенсаторной и метапредметной. </w:t>
      </w:r>
    </w:p>
    <w:p w14:paraId="0346D32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09686C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 </w:t>
      </w:r>
    </w:p>
    <w:p w14:paraId="4F1F725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14:paraId="047207B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59DCF7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вести разные виды диалога (в том числе комбинированный диалог), полилог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и без опор с соблюдением норм речевого этикета, принятых в стране/странах изучаемого языка (до 10 реплик со стороны каждого собеседника);</w:t>
      </w:r>
    </w:p>
    <w:p w14:paraId="322DE57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излагать основное содержание прочитанного/прослушанного текста с выражением своего отношения; создавать сообщения в связи с прочитанным/прослушанным текстом с выражением своего отношения (объём монологического высказывания – 17–18 фраз); устно излагать результаты выполненной проектной работы (объём – 17–18 фраз); </w:t>
      </w:r>
    </w:p>
    <w:p w14:paraId="25C91E7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FA3587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информации; с полным пониманием (время звучания текста/текстов для аудирования – до 3,5 минуты);</w:t>
      </w:r>
    </w:p>
    <w:p w14:paraId="288653E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pacing w:val="-3"/>
          <w:sz w:val="28"/>
          <w:lang w:val="ru-RU"/>
        </w:rPr>
        <w:t xml:space="preserve">смысловое чтение: </w:t>
      </w:r>
    </w:p>
    <w:p w14:paraId="444EA4D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-3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700–900 слов); читать про себя и устанавливать причинно-следственную взаимосвязь изложенных в тексте фактов и событий; читать про </w:t>
      </w:r>
      <w:r w:rsidRPr="0009686C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 xml:space="preserve">себя </w:t>
      </w:r>
      <w:proofErr w:type="spellStart"/>
      <w:r w:rsidRPr="0009686C">
        <w:rPr>
          <w:rFonts w:ascii="Times New Roman" w:hAnsi="Times New Roman"/>
          <w:color w:val="000000"/>
          <w:spacing w:val="-3"/>
          <w:sz w:val="28"/>
          <w:lang w:val="ru-RU"/>
        </w:rPr>
        <w:t>несплошные</w:t>
      </w:r>
      <w:proofErr w:type="spellEnd"/>
      <w:r w:rsidRPr="0009686C">
        <w:rPr>
          <w:rFonts w:ascii="Times New Roman" w:hAnsi="Times New Roman"/>
          <w:color w:val="000000"/>
          <w:spacing w:val="-3"/>
          <w:sz w:val="28"/>
          <w:lang w:val="ru-RU"/>
        </w:rPr>
        <w:t xml:space="preserve"> тексты (таблицы, диаграммы, графики, схемы, инфографика) и понимать представленную в них информацию; </w:t>
      </w:r>
    </w:p>
    <w:p w14:paraId="181745C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14:paraId="4FDC52B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09686C">
        <w:rPr>
          <w:rFonts w:ascii="Times New Roman" w:hAnsi="Times New Roman"/>
          <w:color w:val="000000"/>
          <w:sz w:val="28"/>
          <w:lang w:val="ru-RU"/>
        </w:rPr>
        <w:t>), письмо – обращение о приёме на работу (</w:t>
      </w:r>
      <w:r>
        <w:rPr>
          <w:rFonts w:ascii="Times New Roman" w:hAnsi="Times New Roman"/>
          <w:color w:val="000000"/>
          <w:sz w:val="28"/>
        </w:rPr>
        <w:t>application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letter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 писать официальное (деловое) письмо, в том числе и электронное, в соответствии с нормами официального общения, принятыми в стране/странах изучаемого языка (объём делового письма – до 180 слов); создавать письменные высказывания на основе плана, иллюстрации/ иллюстраций и/или прочитанного/прослушанного текста с использованием или без использования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создавать письменное высказывание с элементами рассуждения на основе таблицы, графика, диаграммы и письменное высказывание типа «Моё мнение», «За и против» (объём высказывания – до 250 слов); письменно комментировать предложенную информацию, высказывания, пословицы, цитаты с выражением и аргументацией своего мнения; письменно представлять результаты выполненной проектной работы (объём – до 250 слов); </w:t>
      </w:r>
    </w:p>
    <w:p w14:paraId="525ECAA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перевод как особый вид речевой деятельности: делать 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трансформаций; </w:t>
      </w:r>
    </w:p>
    <w:p w14:paraId="1991C9D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14:paraId="08F89D5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170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14:paraId="44B8C57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14:paraId="7F7CE65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характера, официальное (деловое) письмо, в том числе электронное; </w:t>
      </w:r>
    </w:p>
    <w:p w14:paraId="759D453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1650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1500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сочетаемости;</w:t>
      </w:r>
    </w:p>
    <w:p w14:paraId="2D76007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 (глаголы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; имена существительные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имена прилагательные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</w:rPr>
        <w:t>inter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09686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9686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; 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09686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); 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09686C">
        <w:rPr>
          <w:rFonts w:ascii="Times New Roman" w:hAnsi="Times New Roman"/>
          <w:color w:val="000000"/>
          <w:sz w:val="28"/>
          <w:lang w:val="ru-RU"/>
        </w:rPr>
        <w:t>); 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09686C">
        <w:rPr>
          <w:rFonts w:ascii="Times New Roman" w:hAnsi="Times New Roman"/>
          <w:color w:val="000000"/>
          <w:sz w:val="28"/>
          <w:lang w:val="ru-RU"/>
        </w:rPr>
        <w:t>); 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09686C">
        <w:rPr>
          <w:rFonts w:ascii="Times New Roman" w:hAnsi="Times New Roman"/>
          <w:color w:val="000000"/>
          <w:sz w:val="28"/>
          <w:lang w:val="ru-RU"/>
        </w:rPr>
        <w:t>); 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09686C">
        <w:rPr>
          <w:rFonts w:ascii="Times New Roman" w:hAnsi="Times New Roman"/>
          <w:color w:val="000000"/>
          <w:sz w:val="28"/>
          <w:lang w:val="ru-RU"/>
        </w:rPr>
        <w:t>); 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9686C">
        <w:rPr>
          <w:rFonts w:ascii="Times New Roman" w:hAnsi="Times New Roman"/>
          <w:color w:val="000000"/>
          <w:sz w:val="28"/>
          <w:lang w:val="ru-RU"/>
        </w:rPr>
        <w:t>);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09686C">
        <w:rPr>
          <w:rFonts w:ascii="Times New Roman" w:hAnsi="Times New Roman"/>
          <w:color w:val="000000"/>
          <w:sz w:val="28"/>
          <w:lang w:val="ru-RU"/>
        </w:rPr>
        <w:t>);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9686C">
        <w:rPr>
          <w:rFonts w:ascii="Times New Roman" w:hAnsi="Times New Roman"/>
          <w:color w:val="000000"/>
          <w:sz w:val="28"/>
          <w:lang w:val="ru-RU"/>
        </w:rPr>
        <w:t>);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22FC9DD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503FF4F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изученные многозначные лексические единицы, синонимы, антонимы, </w:t>
      </w:r>
      <w:r w:rsidRPr="0009686C">
        <w:rPr>
          <w:rFonts w:ascii="Times New Roman" w:hAnsi="Times New Roman"/>
          <w:color w:val="000000"/>
          <w:sz w:val="28"/>
          <w:lang w:val="ru-RU"/>
        </w:rPr>
        <w:lastRenderedPageBreak/>
        <w:t>интернациональные слова; наиболее частотные фразовые глаголы; сокращения и аббревиатуры;</w:t>
      </w:r>
    </w:p>
    <w:p w14:paraId="40A52928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14:paraId="1B28A851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14:paraId="01CDFB8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речи: </w:t>
      </w:r>
    </w:p>
    <w:p w14:paraId="5637243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14:paraId="1C741D7C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2D9BD29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4DEA118A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27AFC78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1D87660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6E630E42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инверсию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hardly (ever) … when, no sooner … that, if only …; в </w:t>
      </w:r>
      <w:proofErr w:type="spellStart"/>
      <w:r>
        <w:rPr>
          <w:rFonts w:ascii="Times New Roman" w:hAnsi="Times New Roman"/>
          <w:color w:val="000000"/>
          <w:sz w:val="28"/>
        </w:rPr>
        <w:t>условных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предложениях</w:t>
      </w:r>
      <w:proofErr w:type="spellEnd"/>
      <w:r>
        <w:rPr>
          <w:rFonts w:ascii="Times New Roman" w:hAnsi="Times New Roman"/>
          <w:color w:val="000000"/>
          <w:sz w:val="28"/>
        </w:rPr>
        <w:t xml:space="preserve"> (If) … should do;</w:t>
      </w:r>
    </w:p>
    <w:p w14:paraId="6926FEB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1807E07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013C2C5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7C7D2AD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68E261C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09686C">
        <w:rPr>
          <w:rFonts w:ascii="Times New Roman" w:hAnsi="Times New Roman"/>
          <w:color w:val="000000"/>
          <w:sz w:val="28"/>
          <w:lang w:val="ru-RU"/>
        </w:rPr>
        <w:t>);</w:t>
      </w:r>
    </w:p>
    <w:p w14:paraId="4FCD566C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Tense; Present/Past Continuous Tense; Present/Past Perfect Tense; Present Perfect Continuous Tense); </w:t>
      </w:r>
    </w:p>
    <w:p w14:paraId="13794C3F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 </w:t>
      </w:r>
    </w:p>
    <w:p w14:paraId="2F6ECCA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14:paraId="48ADEC3F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as; both … and …, either … or, neither … nor; </w:t>
      </w:r>
    </w:p>
    <w:p w14:paraId="534D14F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4F2A06AB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;</w:t>
      </w:r>
    </w:p>
    <w:p w14:paraId="1A4EBE24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59E133C2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It takes me…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F8B7AA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14:paraId="14ED6F6D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14:paraId="73D86DC1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14:paraId="50F7780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14:paraId="40C57D23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глаголы (правильные и неправильные) в </w:t>
      </w:r>
      <w:proofErr w:type="spellStart"/>
      <w:proofErr w:type="gramStart"/>
      <w:r w:rsidRPr="0009686C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-временных</w:t>
      </w:r>
      <w:proofErr w:type="gram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09686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9686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735E8F90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14:paraId="0DB67E14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need, ought to); </w:t>
      </w:r>
    </w:p>
    <w:p w14:paraId="2D0F74FF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II);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14:paraId="45082929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14:paraId="651FF18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исключения; </w:t>
      </w:r>
    </w:p>
    <w:p w14:paraId="15815D2D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14:paraId="1EE0435E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14:paraId="1C853395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14:paraId="3D18AB1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14:paraId="7667F0D5" w14:textId="77777777" w:rsidR="00924E71" w:rsidRDefault="000968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little; few/a few; a lot of);</w:t>
      </w:r>
    </w:p>
    <w:p w14:paraId="0C8F220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lastRenderedPageBreak/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2"/>
          <w:sz w:val="28"/>
        </w:rPr>
        <w:t>none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</w:rPr>
        <w:t>no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2"/>
          <w:sz w:val="28"/>
        </w:rPr>
        <w:t>nobody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</w:rPr>
        <w:t>nothing</w:t>
      </w:r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2"/>
          <w:sz w:val="28"/>
        </w:rPr>
        <w:t>etc</w:t>
      </w:r>
      <w:proofErr w:type="spellEnd"/>
      <w:r w:rsidRPr="0009686C">
        <w:rPr>
          <w:rFonts w:ascii="Times New Roman" w:hAnsi="Times New Roman"/>
          <w:color w:val="000000"/>
          <w:spacing w:val="2"/>
          <w:sz w:val="28"/>
          <w:lang w:val="ru-RU"/>
        </w:rPr>
        <w:t>.);</w:t>
      </w:r>
    </w:p>
    <w:p w14:paraId="6A1929C0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14:paraId="6263A854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залоге; </w:t>
      </w:r>
    </w:p>
    <w:p w14:paraId="243D88D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14:paraId="67B77047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здравоохранение, страницы истории, основные праздники, этикетные особенности общения); 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проявлять уважение к иной культуре; соблюдать нормы вежливости в межкультурном общении; </w:t>
      </w:r>
    </w:p>
    <w:p w14:paraId="035B3B46" w14:textId="77777777" w:rsidR="00924E71" w:rsidRPr="0009686C" w:rsidRDefault="0009686C">
      <w:pPr>
        <w:spacing w:after="0" w:line="264" w:lineRule="auto"/>
        <w:ind w:firstLine="600"/>
        <w:jc w:val="both"/>
        <w:rPr>
          <w:lang w:val="ru-RU"/>
        </w:r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догадку; </w:t>
      </w:r>
    </w:p>
    <w:p w14:paraId="5DFD99FC" w14:textId="77777777" w:rsidR="00924E71" w:rsidRPr="0009686C" w:rsidRDefault="0009686C" w:rsidP="00EF1CCC">
      <w:pPr>
        <w:spacing w:after="0" w:line="264" w:lineRule="auto"/>
        <w:ind w:firstLine="600"/>
        <w:jc w:val="both"/>
        <w:rPr>
          <w:lang w:val="ru-RU"/>
        </w:rPr>
        <w:sectPr w:rsidR="00924E71" w:rsidRPr="0009686C">
          <w:pgSz w:w="11906" w:h="16383"/>
          <w:pgMar w:top="1134" w:right="850" w:bottom="1134" w:left="1701" w:header="720" w:footer="720" w:gutter="0"/>
          <w:cols w:space="720"/>
        </w:sectPr>
      </w:pPr>
      <w:r w:rsidRPr="0009686C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языком; 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>сравнивать, классифицировать, систематизировать и обобщать по существенным признакам изученные языковые явления (лексические и грамматические);</w:t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686C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ИКТ; </w:t>
      </w:r>
      <w:r w:rsidRPr="0009686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14:paraId="6509432B" w14:textId="77777777" w:rsidR="00EC6F21" w:rsidRDefault="00EC6F21" w:rsidP="00EF1CC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7361075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  <w:r w:rsidR="0009686C" w:rsidRPr="00B072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F62B4AB" w14:textId="77777777" w:rsidR="00924E71" w:rsidRDefault="0009686C" w:rsidP="00EF1CC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878"/>
        <w:gridCol w:w="1953"/>
        <w:gridCol w:w="3257"/>
      </w:tblGrid>
      <w:tr w:rsidR="00924E71" w14:paraId="595AA182" w14:textId="77777777">
        <w:trPr>
          <w:trHeight w:val="144"/>
          <w:tblCellSpacing w:w="20" w:type="nil"/>
        </w:trPr>
        <w:tc>
          <w:tcPr>
            <w:tcW w:w="5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B9DB1C" w14:textId="77777777" w:rsidR="00924E71" w:rsidRDefault="000968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17BCF5" w14:textId="77777777" w:rsidR="00924E71" w:rsidRDefault="00924E7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B8B92D" w14:textId="77777777" w:rsidR="00924E71" w:rsidRDefault="000968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A4D9B3" w14:textId="77777777" w:rsidR="00924E71" w:rsidRDefault="00924E71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408683" w14:textId="77777777" w:rsidR="00924E71" w:rsidRDefault="0009686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752B4E" w14:textId="77777777" w:rsidR="00924E71" w:rsidRDefault="000968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0B0F67" w14:textId="77777777" w:rsidR="00924E71" w:rsidRDefault="00924E71">
            <w:pPr>
              <w:spacing w:after="0"/>
              <w:ind w:left="135"/>
            </w:pPr>
          </w:p>
        </w:tc>
      </w:tr>
      <w:tr w:rsidR="00924E71" w14:paraId="2CFC1B5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F2CFD2" w14:textId="77777777" w:rsidR="00924E71" w:rsidRDefault="00924E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1B6BBA" w14:textId="77777777" w:rsidR="00924E71" w:rsidRDefault="00924E71"/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2100A081" w14:textId="77777777" w:rsidR="00924E71" w:rsidRDefault="000968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1A37ED" w14:textId="77777777" w:rsidR="00924E71" w:rsidRDefault="00924E71">
            <w:pPr>
              <w:spacing w:after="0"/>
              <w:ind w:left="135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78E04860" w14:textId="77777777" w:rsidR="00924E71" w:rsidRDefault="000968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457D71" w14:textId="77777777" w:rsidR="00924E71" w:rsidRDefault="00924E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EA278D" w14:textId="77777777" w:rsidR="00924E71" w:rsidRDefault="00924E71"/>
        </w:tc>
      </w:tr>
      <w:tr w:rsidR="00924E71" w14:paraId="2361B37C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5EB1F7FA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831912" w14:textId="77777777" w:rsidR="00924E71" w:rsidRDefault="0009686C">
            <w:pPr>
              <w:spacing w:after="0"/>
              <w:ind w:left="135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7C65ACEA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63A78411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C827225" w14:textId="77777777" w:rsidR="00924E71" w:rsidRDefault="00F568FD">
            <w:pPr>
              <w:spacing w:after="0"/>
              <w:ind w:left="135"/>
            </w:pPr>
            <w:hyperlink r:id="rId9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50B8ED61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762F5ECE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254FEF9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61C64CEE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0F822254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E6B9828" w14:textId="77777777" w:rsidR="00924E71" w:rsidRDefault="00F568FD">
            <w:pPr>
              <w:spacing w:after="0"/>
              <w:ind w:left="135"/>
            </w:pPr>
            <w:hyperlink r:id="rId11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19B34965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61777A94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A65F86" w14:textId="77777777" w:rsidR="00924E71" w:rsidRDefault="0009686C">
            <w:pPr>
              <w:spacing w:after="0"/>
              <w:ind w:left="135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</w:t>
            </w:r>
            <w:proofErr w:type="gramStart"/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забота</w:t>
            </w:r>
            <w:proofErr w:type="gramEnd"/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6CAB76C3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08F803F0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DBBD3A6" w14:textId="77777777" w:rsidR="00924E71" w:rsidRDefault="00F568FD">
            <w:pPr>
              <w:spacing w:after="0"/>
              <w:ind w:left="135"/>
            </w:pPr>
            <w:hyperlink r:id="rId13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78CCA3E5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0E13631D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8CE0496" w14:textId="77777777" w:rsidR="00924E71" w:rsidRDefault="0009686C">
            <w:pPr>
              <w:spacing w:after="0"/>
              <w:ind w:left="135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экзаменам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3292B90C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41D1D0EF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94936EB" w14:textId="77777777" w:rsidR="00924E71" w:rsidRDefault="00F568FD">
            <w:pPr>
              <w:spacing w:after="0"/>
              <w:ind w:left="135"/>
            </w:pPr>
            <w:hyperlink r:id="rId15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429D8491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5DB86FD1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A686DC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Альтернативы в продолжении образования. 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1A9068E9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311574F5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F34AB54" w14:textId="77777777" w:rsidR="00924E71" w:rsidRDefault="00F568FD">
            <w:pPr>
              <w:spacing w:after="0"/>
              <w:ind w:left="135"/>
            </w:pPr>
            <w:hyperlink r:id="rId17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744AE1E3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2FF37A5B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A9BA12" w14:textId="77777777" w:rsidR="00924E71" w:rsidRDefault="0009686C">
            <w:pPr>
              <w:spacing w:after="0"/>
              <w:ind w:left="135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 молодёжи. Участие молодёжи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молодёжи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4C54032E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4E0ACFDB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0FD4DDBA" w14:textId="77777777" w:rsidR="00924E71" w:rsidRDefault="00F568FD">
            <w:pPr>
              <w:spacing w:after="0"/>
              <w:ind w:left="135"/>
            </w:pPr>
            <w:hyperlink r:id="rId19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2E0D8B8F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77C8BFF1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B7871C4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06B157BB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5C7F4738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19DC2895" w14:textId="77777777" w:rsidR="00924E71" w:rsidRDefault="00F568FD">
            <w:pPr>
              <w:spacing w:after="0"/>
              <w:ind w:left="135"/>
            </w:pPr>
            <w:hyperlink r:id="rId21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58FA760A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58AFC5F6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A4A667A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Деловое общение: особенности делового общения, деловая этика, деловая переписка, публичное выступление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434A36AE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11207B51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6279E8E" w14:textId="77777777" w:rsidR="00924E71" w:rsidRDefault="00F568FD">
            <w:pPr>
              <w:spacing w:after="0"/>
              <w:ind w:left="135"/>
            </w:pPr>
            <w:hyperlink r:id="rId23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1725AE35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1B8F5047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0763D2" w14:textId="77777777" w:rsidR="00924E71" w:rsidRDefault="0009686C">
            <w:pPr>
              <w:spacing w:after="0"/>
              <w:ind w:left="135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0A8D59B1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6BB68C14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528BE9F" w14:textId="77777777" w:rsidR="00924E71" w:rsidRDefault="00F568FD">
            <w:pPr>
              <w:spacing w:after="0"/>
              <w:ind w:left="135"/>
            </w:pPr>
            <w:hyperlink r:id="rId25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799AA729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1B98F5EE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61F7AA9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10B17F03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046252DC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B118150" w14:textId="77777777" w:rsidR="00924E71" w:rsidRDefault="00F568FD">
            <w:pPr>
              <w:spacing w:after="0"/>
              <w:ind w:left="135"/>
            </w:pPr>
            <w:hyperlink r:id="rId27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0D588F6C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3D0BCC93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8B406D6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информации: пресса, телевидение, радио, Интернет, социальные сети и т.д.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7D76F4A3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57941A8F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7CBB7D7" w14:textId="77777777" w:rsidR="00924E71" w:rsidRDefault="00F568FD">
            <w:pPr>
              <w:spacing w:after="0"/>
              <w:ind w:left="135"/>
            </w:pPr>
            <w:hyperlink r:id="rId29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5B6430F9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1982CD52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A0B8746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коммуникации. Интернет-безопасность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37516305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48508172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382C8F5" w14:textId="77777777" w:rsidR="00924E71" w:rsidRDefault="00F568FD">
            <w:pPr>
              <w:spacing w:after="0"/>
              <w:ind w:left="135"/>
            </w:pPr>
            <w:hyperlink r:id="rId31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21C7AF04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2DB7B5B9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BC337F2" w14:textId="77777777" w:rsidR="00924E71" w:rsidRDefault="000968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цивилизации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0B463288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1F0D4960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5BC4A3AB" w14:textId="77777777" w:rsidR="00924E71" w:rsidRDefault="00F568FD">
            <w:pPr>
              <w:spacing w:after="0"/>
              <w:ind w:left="135"/>
            </w:pPr>
            <w:hyperlink r:id="rId33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0C5A800A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0491E268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BA75ADD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столица, </w:t>
            </w: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0E55BB23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09F8E218" w14:textId="77777777" w:rsidR="00924E71" w:rsidRDefault="000968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2C0664EC" w14:textId="77777777" w:rsidR="00924E71" w:rsidRDefault="00F568FD">
            <w:pPr>
              <w:spacing w:after="0"/>
              <w:ind w:left="135"/>
            </w:pPr>
            <w:hyperlink r:id="rId35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0EF581D1" w14:textId="77777777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14:paraId="06EEABFF" w14:textId="77777777" w:rsidR="00924E71" w:rsidRDefault="000968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48F722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14:paraId="433D8E3F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2B86D7E3" w14:textId="77777777" w:rsidR="00924E71" w:rsidRDefault="00F772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6F14E080" w14:textId="77777777" w:rsidR="00924E71" w:rsidRDefault="00F568FD">
            <w:pPr>
              <w:spacing w:after="0"/>
              <w:ind w:left="135"/>
            </w:pPr>
            <w:hyperlink r:id="rId37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0968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09686C">
                <w:rPr>
                  <w:rFonts w:ascii="Times New Roman" w:hAnsi="Times New Roman"/>
                  <w:color w:val="0000FF"/>
                  <w:u w:val="single"/>
                </w:rPr>
                <w:t>http://www.educont.ru</w:t>
              </w:r>
            </w:hyperlink>
          </w:p>
        </w:tc>
      </w:tr>
      <w:tr w:rsidR="00924E71" w14:paraId="7C4DF8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81F761" w14:textId="77777777" w:rsidR="00924E71" w:rsidRPr="0009686C" w:rsidRDefault="0009686C">
            <w:pPr>
              <w:spacing w:after="0"/>
              <w:ind w:left="135"/>
              <w:rPr>
                <w:lang w:val="ru-RU"/>
              </w:rPr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FC36E1" w14:textId="77777777" w:rsidR="00924E71" w:rsidRDefault="0009686C">
            <w:pPr>
              <w:spacing w:after="0"/>
              <w:ind w:left="135"/>
              <w:jc w:val="center"/>
            </w:pPr>
            <w:r w:rsidRPr="000968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3DD22C48" w14:textId="77777777" w:rsidR="00924E71" w:rsidRDefault="00DD6C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14:paraId="42F99821" w14:textId="77777777" w:rsidR="00924E71" w:rsidRDefault="00924E71"/>
        </w:tc>
      </w:tr>
    </w:tbl>
    <w:p w14:paraId="56520091" w14:textId="77777777" w:rsidR="00924E71" w:rsidRDefault="00924E71">
      <w:pPr>
        <w:sectPr w:rsidR="00924E71" w:rsidSect="00F7729B">
          <w:pgSz w:w="16383" w:h="11906" w:orient="landscape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22ECAE4B" w14:textId="77777777" w:rsidR="0009686C" w:rsidRDefault="0009686C">
      <w:bookmarkStart w:id="6" w:name="block-17361076"/>
      <w:bookmarkEnd w:id="5"/>
    </w:p>
    <w:p w14:paraId="6CE73122" w14:textId="77777777" w:rsidR="00924E71" w:rsidRPr="00801882" w:rsidRDefault="0009686C">
      <w:pPr>
        <w:spacing w:after="0"/>
        <w:ind w:left="120"/>
        <w:rPr>
          <w:lang w:val="ru-RU"/>
        </w:rPr>
      </w:pPr>
      <w:bookmarkStart w:id="7" w:name="block-17361077"/>
      <w:bookmarkEnd w:id="6"/>
      <w:r w:rsidRPr="0080188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C54E6E6" w14:textId="77777777" w:rsidR="00924E71" w:rsidRPr="00801882" w:rsidRDefault="0009686C">
      <w:pPr>
        <w:spacing w:after="0" w:line="480" w:lineRule="auto"/>
        <w:ind w:left="120"/>
        <w:rPr>
          <w:lang w:val="ru-RU"/>
        </w:rPr>
      </w:pPr>
      <w:r w:rsidRPr="0080188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02B0801" w14:textId="77777777" w:rsidR="00924E71" w:rsidRPr="00DD6C5F" w:rsidRDefault="0009686C" w:rsidP="000B72B0">
      <w:pPr>
        <w:pStyle w:val="af0"/>
        <w:numPr>
          <w:ilvl w:val="0"/>
          <w:numId w:val="9"/>
        </w:numPr>
        <w:spacing w:after="0" w:line="480" w:lineRule="auto"/>
        <w:rPr>
          <w:lang w:val="ru-RU"/>
        </w:rPr>
      </w:pPr>
      <w:r w:rsidRPr="00DD6C5F">
        <w:rPr>
          <w:rFonts w:ascii="Times New Roman" w:hAnsi="Times New Roman"/>
          <w:color w:val="000000"/>
          <w:sz w:val="28"/>
          <w:lang w:val="ru-RU"/>
        </w:rPr>
        <w:t>​</w:t>
      </w:r>
      <w:bookmarkStart w:id="8" w:name="66913678-a58f-45ae-bbe8-a7658dcd6942"/>
      <w:r w:rsidR="00801882" w:rsidRPr="00DD6C5F">
        <w:rPr>
          <w:rFonts w:ascii="Times New Roman" w:hAnsi="Times New Roman"/>
          <w:color w:val="000000"/>
          <w:sz w:val="28"/>
          <w:lang w:val="ru-RU"/>
        </w:rPr>
        <w:t>‌​</w:t>
      </w:r>
      <w:r w:rsidRPr="00DD6C5F">
        <w:rPr>
          <w:rFonts w:ascii="Times New Roman" w:hAnsi="Times New Roman"/>
          <w:color w:val="000000"/>
          <w:sz w:val="28"/>
          <w:lang w:val="ru-RU"/>
        </w:rPr>
        <w:t>Английский язык, 11 класс/ Баранова К.М., Дули Д., Копылова В.В. и другие, Акционерное общество «Издательство «Просвещение»</w:t>
      </w:r>
      <w:bookmarkEnd w:id="8"/>
      <w:r w:rsidRPr="00DD6C5F">
        <w:rPr>
          <w:rFonts w:ascii="Times New Roman" w:hAnsi="Times New Roman"/>
          <w:color w:val="000000"/>
          <w:sz w:val="28"/>
          <w:lang w:val="ru-RU"/>
        </w:rPr>
        <w:t>‌​</w:t>
      </w:r>
      <w:r w:rsidR="00F7729B" w:rsidRPr="00DD6C5F">
        <w:rPr>
          <w:rFonts w:ascii="Times New Roman" w:hAnsi="Times New Roman"/>
          <w:color w:val="000000"/>
          <w:sz w:val="28"/>
          <w:lang w:val="ru-RU"/>
        </w:rPr>
        <w:t>.</w:t>
      </w:r>
    </w:p>
    <w:p w14:paraId="6DDEF157" w14:textId="77777777" w:rsidR="00924E71" w:rsidRPr="0009686C" w:rsidRDefault="00924E71" w:rsidP="00F7729B">
      <w:pPr>
        <w:spacing w:after="0" w:line="480" w:lineRule="auto"/>
        <w:rPr>
          <w:lang w:val="ru-RU"/>
        </w:rPr>
      </w:pPr>
    </w:p>
    <w:p w14:paraId="1CDD94CA" w14:textId="77777777" w:rsidR="00924E71" w:rsidRPr="0009686C" w:rsidRDefault="0009686C">
      <w:pPr>
        <w:spacing w:after="0" w:line="480" w:lineRule="auto"/>
        <w:ind w:left="120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BA1B85C" w14:textId="77777777" w:rsidR="00924E71" w:rsidRPr="00DD6C5F" w:rsidRDefault="0009686C" w:rsidP="00DD6C5F">
      <w:pPr>
        <w:pStyle w:val="af0"/>
        <w:numPr>
          <w:ilvl w:val="0"/>
          <w:numId w:val="10"/>
        </w:numPr>
        <w:spacing w:after="0" w:line="480" w:lineRule="auto"/>
        <w:rPr>
          <w:lang w:val="ru-RU"/>
        </w:rPr>
      </w:pPr>
      <w:r w:rsidRPr="00DD6C5F">
        <w:rPr>
          <w:rFonts w:ascii="Times New Roman" w:hAnsi="Times New Roman"/>
          <w:color w:val="000000"/>
          <w:sz w:val="28"/>
          <w:lang w:val="ru-RU"/>
        </w:rPr>
        <w:t xml:space="preserve">​ Английский язык. Книга для учителя. 11 </w:t>
      </w:r>
      <w:proofErr w:type="gramStart"/>
      <w:r w:rsidRPr="00DD6C5F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DD6C5F">
        <w:rPr>
          <w:rFonts w:ascii="Times New Roman" w:hAnsi="Times New Roman"/>
          <w:color w:val="000000"/>
          <w:sz w:val="28"/>
          <w:lang w:val="ru-RU"/>
        </w:rPr>
        <w:t xml:space="preserve"> учеб. пособие для</w:t>
      </w:r>
      <w:r w:rsidRPr="00DD6C5F">
        <w:rPr>
          <w:sz w:val="28"/>
          <w:lang w:val="ru-RU"/>
        </w:rPr>
        <w:br/>
      </w:r>
      <w:r w:rsidRPr="00DD6C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D6C5F">
        <w:rPr>
          <w:rFonts w:ascii="Times New Roman" w:hAnsi="Times New Roman"/>
          <w:color w:val="000000"/>
          <w:sz w:val="28"/>
          <w:lang w:val="ru-RU"/>
        </w:rPr>
        <w:t>общеобраз</w:t>
      </w:r>
      <w:proofErr w:type="spellEnd"/>
      <w:r w:rsidRPr="00DD6C5F">
        <w:rPr>
          <w:rFonts w:ascii="Times New Roman" w:hAnsi="Times New Roman"/>
          <w:color w:val="000000"/>
          <w:sz w:val="28"/>
          <w:lang w:val="ru-RU"/>
        </w:rPr>
        <w:t>. организаций / Баранова К.М., Д. Дули, Копылова В.В.,</w:t>
      </w:r>
      <w:proofErr w:type="spellStart"/>
      <w:r w:rsidRPr="00DD6C5F">
        <w:rPr>
          <w:rFonts w:ascii="Times New Roman" w:hAnsi="Times New Roman"/>
          <w:color w:val="000000"/>
          <w:sz w:val="28"/>
          <w:lang w:val="ru-RU"/>
        </w:rPr>
        <w:t>Мильруд</w:t>
      </w:r>
      <w:proofErr w:type="spellEnd"/>
      <w:r w:rsidRPr="00DD6C5F">
        <w:rPr>
          <w:rFonts w:ascii="Times New Roman" w:hAnsi="Times New Roman"/>
          <w:color w:val="000000"/>
          <w:sz w:val="28"/>
          <w:lang w:val="ru-RU"/>
        </w:rPr>
        <w:t xml:space="preserve"> Р.П., Эванс В. — 7-е изд. — М. : </w:t>
      </w:r>
      <w:r w:rsidRPr="00DD6C5F">
        <w:rPr>
          <w:rFonts w:ascii="Times New Roman" w:hAnsi="Times New Roman"/>
          <w:color w:val="000000"/>
          <w:sz w:val="28"/>
        </w:rPr>
        <w:t>Express</w:t>
      </w:r>
      <w:r w:rsidRPr="00DD6C5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D6C5F">
        <w:rPr>
          <w:rFonts w:ascii="Times New Roman" w:hAnsi="Times New Roman"/>
          <w:color w:val="000000"/>
          <w:sz w:val="28"/>
        </w:rPr>
        <w:t>Publishing</w:t>
      </w:r>
      <w:r w:rsidR="00F7729B" w:rsidRPr="00DD6C5F">
        <w:rPr>
          <w:rFonts w:ascii="Times New Roman" w:hAnsi="Times New Roman"/>
          <w:color w:val="000000"/>
          <w:sz w:val="28"/>
          <w:lang w:val="ru-RU"/>
        </w:rPr>
        <w:t xml:space="preserve"> : Просвещение, 2021. — 145 с.</w:t>
      </w:r>
      <w:r w:rsidRPr="00DD6C5F">
        <w:rPr>
          <w:rFonts w:ascii="Times New Roman" w:hAnsi="Times New Roman"/>
          <w:color w:val="000000"/>
          <w:sz w:val="28"/>
          <w:lang w:val="ru-RU"/>
        </w:rPr>
        <w:t xml:space="preserve">: ил. — (Звездный английский). </w:t>
      </w:r>
      <w:bookmarkStart w:id="9" w:name="2d307617-3e61-4124-a2ea-31cf4de6f2e7"/>
      <w:bookmarkEnd w:id="9"/>
    </w:p>
    <w:p w14:paraId="062A9D5B" w14:textId="77777777" w:rsidR="00924E71" w:rsidRPr="0009686C" w:rsidRDefault="0009686C">
      <w:pPr>
        <w:spacing w:after="0" w:line="480" w:lineRule="auto"/>
        <w:ind w:left="120"/>
        <w:rPr>
          <w:lang w:val="ru-RU"/>
        </w:rPr>
      </w:pPr>
      <w:r w:rsidRPr="0009686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BE37052" w14:textId="77777777" w:rsidR="00924E71" w:rsidRPr="00F7729B" w:rsidRDefault="0009686C" w:rsidP="00F7729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  <w:sectPr w:rsidR="00924E71" w:rsidRPr="00F7729B">
          <w:pgSz w:w="11906" w:h="16383"/>
          <w:pgMar w:top="1134" w:right="850" w:bottom="1134" w:left="1701" w:header="720" w:footer="720" w:gutter="0"/>
          <w:cols w:space="720"/>
        </w:sectPr>
      </w:pPr>
      <w:r w:rsidRPr="0009686C">
        <w:rPr>
          <w:rFonts w:ascii="Times New Roman" w:hAnsi="Times New Roman"/>
          <w:color w:val="000000"/>
          <w:sz w:val="28"/>
          <w:lang w:val="ru-RU"/>
        </w:rPr>
        <w:t>​</w:t>
      </w:r>
      <w:r w:rsidRPr="0009686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09686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686C">
        <w:rPr>
          <w:sz w:val="28"/>
          <w:lang w:val="ru-RU"/>
        </w:rPr>
        <w:br/>
      </w:r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9686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9686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educont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968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686C">
        <w:rPr>
          <w:sz w:val="28"/>
          <w:lang w:val="ru-RU"/>
        </w:rPr>
        <w:br/>
      </w:r>
      <w:bookmarkStart w:id="10" w:name="54917730-65e4-4b81-9cde-90e49dde1501"/>
      <w:bookmarkEnd w:id="10"/>
      <w:r w:rsidRPr="0009686C">
        <w:rPr>
          <w:rFonts w:ascii="Times New Roman" w:hAnsi="Times New Roman"/>
          <w:color w:val="333333"/>
          <w:sz w:val="28"/>
          <w:lang w:val="ru-RU"/>
        </w:rPr>
        <w:t>‌</w:t>
      </w:r>
      <w:r w:rsidRPr="0009686C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7"/>
    <w:p w14:paraId="4F58BF79" w14:textId="77777777" w:rsidR="0009686C" w:rsidRPr="0009686C" w:rsidRDefault="0009686C">
      <w:pPr>
        <w:rPr>
          <w:lang w:val="ru-RU"/>
        </w:rPr>
      </w:pPr>
    </w:p>
    <w:sectPr w:rsidR="0009686C" w:rsidRPr="0009686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BCF39" w14:textId="77777777" w:rsidR="00F22D7E" w:rsidRDefault="00F22D7E" w:rsidP="0009686C">
      <w:pPr>
        <w:spacing w:after="0" w:line="240" w:lineRule="auto"/>
      </w:pPr>
      <w:r>
        <w:separator/>
      </w:r>
    </w:p>
  </w:endnote>
  <w:endnote w:type="continuationSeparator" w:id="0">
    <w:p w14:paraId="7F8F844B" w14:textId="77777777" w:rsidR="00F22D7E" w:rsidRDefault="00F22D7E" w:rsidP="0009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1696600"/>
      <w:docPartObj>
        <w:docPartGallery w:val="Page Numbers (Bottom of Page)"/>
        <w:docPartUnique/>
      </w:docPartObj>
    </w:sdtPr>
    <w:sdtEndPr/>
    <w:sdtContent>
      <w:p w14:paraId="25DA71F2" w14:textId="77777777" w:rsidR="00EF1CCC" w:rsidRDefault="00EF1CC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6F21" w:rsidRPr="00EC6F21">
          <w:rPr>
            <w:noProof/>
            <w:lang w:val="ru-RU"/>
          </w:rPr>
          <w:t>35</w:t>
        </w:r>
        <w:r>
          <w:fldChar w:fldCharType="end"/>
        </w:r>
      </w:p>
    </w:sdtContent>
  </w:sdt>
  <w:p w14:paraId="4852104E" w14:textId="77777777" w:rsidR="00EF1CCC" w:rsidRDefault="00EF1CC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65BF4" w14:textId="77777777" w:rsidR="00F22D7E" w:rsidRDefault="00F22D7E" w:rsidP="0009686C">
      <w:pPr>
        <w:spacing w:after="0" w:line="240" w:lineRule="auto"/>
      </w:pPr>
      <w:r>
        <w:separator/>
      </w:r>
    </w:p>
  </w:footnote>
  <w:footnote w:type="continuationSeparator" w:id="0">
    <w:p w14:paraId="4AC1DF33" w14:textId="77777777" w:rsidR="00F22D7E" w:rsidRDefault="00F22D7E" w:rsidP="00096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5C39"/>
    <w:multiLevelType w:val="multilevel"/>
    <w:tmpl w:val="A34054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5B172F"/>
    <w:multiLevelType w:val="hybridMultilevel"/>
    <w:tmpl w:val="5BF65AA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17FF33E2"/>
    <w:multiLevelType w:val="hybridMultilevel"/>
    <w:tmpl w:val="8F1CB7D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04E67A9"/>
    <w:multiLevelType w:val="multilevel"/>
    <w:tmpl w:val="18F016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CA629A"/>
    <w:multiLevelType w:val="multilevel"/>
    <w:tmpl w:val="F16414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FE39A9"/>
    <w:multiLevelType w:val="multilevel"/>
    <w:tmpl w:val="9CFE33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F51D0A"/>
    <w:multiLevelType w:val="multilevel"/>
    <w:tmpl w:val="62F239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544EE9"/>
    <w:multiLevelType w:val="multilevel"/>
    <w:tmpl w:val="107A9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376F12"/>
    <w:multiLevelType w:val="multilevel"/>
    <w:tmpl w:val="C6065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836025"/>
    <w:multiLevelType w:val="hybridMultilevel"/>
    <w:tmpl w:val="49E68E80"/>
    <w:lvl w:ilvl="0" w:tplc="F4D8A2E8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E71"/>
    <w:rsid w:val="000012A9"/>
    <w:rsid w:val="0009686C"/>
    <w:rsid w:val="001E19A2"/>
    <w:rsid w:val="00280072"/>
    <w:rsid w:val="003533E3"/>
    <w:rsid w:val="00613622"/>
    <w:rsid w:val="006C56D3"/>
    <w:rsid w:val="0072349C"/>
    <w:rsid w:val="0074511F"/>
    <w:rsid w:val="00801882"/>
    <w:rsid w:val="008515DD"/>
    <w:rsid w:val="00924E71"/>
    <w:rsid w:val="00B072CF"/>
    <w:rsid w:val="00B57C75"/>
    <w:rsid w:val="00C4010C"/>
    <w:rsid w:val="00C40181"/>
    <w:rsid w:val="00D833B5"/>
    <w:rsid w:val="00DD6C5F"/>
    <w:rsid w:val="00EC6F21"/>
    <w:rsid w:val="00ED73A7"/>
    <w:rsid w:val="00EF1CCC"/>
    <w:rsid w:val="00F22D7E"/>
    <w:rsid w:val="00F568FD"/>
    <w:rsid w:val="00F7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3E402"/>
  <w15:docId w15:val="{4ABD12C0-E47B-40D1-8E94-5A3DCAAB3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96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9686C"/>
  </w:style>
  <w:style w:type="paragraph" w:styleId="af0">
    <w:name w:val="List Paragraph"/>
    <w:basedOn w:val="a"/>
    <w:uiPriority w:val="99"/>
    <w:rsid w:val="00F77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://www.educont.ru" TargetMode="External"/><Relationship Id="rId26" Type="http://schemas.openxmlformats.org/officeDocument/2006/relationships/hyperlink" Target="http://www.educont.ru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esh.edu.ru" TargetMode="External"/><Relationship Id="rId34" Type="http://schemas.openxmlformats.org/officeDocument/2006/relationships/hyperlink" Target="http://www.educont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ducont.ru" TargetMode="External"/><Relationship Id="rId17" Type="http://schemas.openxmlformats.org/officeDocument/2006/relationships/hyperlink" Target="https://resh.edu.ru" TargetMode="External"/><Relationship Id="rId25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://www.educo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ont.ru" TargetMode="External"/><Relationship Id="rId20" Type="http://schemas.openxmlformats.org/officeDocument/2006/relationships/hyperlink" Target="http://www.educont.ru" TargetMode="External"/><Relationship Id="rId29" Type="http://schemas.openxmlformats.org/officeDocument/2006/relationships/hyperlink" Target="https://resh.ed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" TargetMode="External"/><Relationship Id="rId24" Type="http://schemas.openxmlformats.org/officeDocument/2006/relationships/hyperlink" Target="http://www.educont.ru" TargetMode="External"/><Relationship Id="rId32" Type="http://schemas.openxmlformats.org/officeDocument/2006/relationships/hyperlink" Target="http://www.educont.ru" TargetMode="External"/><Relationship Id="rId37" Type="http://schemas.openxmlformats.org/officeDocument/2006/relationships/hyperlink" Target="https://resh.edu.ru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h.edu.ru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://www.educont.ru" TargetMode="External"/><Relationship Id="rId36" Type="http://schemas.openxmlformats.org/officeDocument/2006/relationships/hyperlink" Target="http://www.educont.ru" TargetMode="External"/><Relationship Id="rId10" Type="http://schemas.openxmlformats.org/officeDocument/2006/relationships/hyperlink" Target="http://www.educont.ru" TargetMode="External"/><Relationship Id="rId19" Type="http://schemas.openxmlformats.org/officeDocument/2006/relationships/hyperlink" Target="https://resh.edu.ru" TargetMode="External"/><Relationship Id="rId31" Type="http://schemas.openxmlformats.org/officeDocument/2006/relationships/hyperlink" Target="https://resh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" TargetMode="External"/><Relationship Id="rId14" Type="http://schemas.openxmlformats.org/officeDocument/2006/relationships/hyperlink" Target="http://www.educont.ru" TargetMode="External"/><Relationship Id="rId22" Type="http://schemas.openxmlformats.org/officeDocument/2006/relationships/hyperlink" Target="http://www.educont.ru" TargetMode="External"/><Relationship Id="rId27" Type="http://schemas.openxmlformats.org/officeDocument/2006/relationships/hyperlink" Target="https://resh.edu.ru" TargetMode="External"/><Relationship Id="rId30" Type="http://schemas.openxmlformats.org/officeDocument/2006/relationships/hyperlink" Target="http://www.educont.ru" TargetMode="External"/><Relationship Id="rId35" Type="http://schemas.openxmlformats.org/officeDocument/2006/relationships/hyperlink" Target="https://resh.edu.ru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9186</Words>
  <Characters>52364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kab304</dc:creator>
  <cp:lastModifiedBy>PC</cp:lastModifiedBy>
  <cp:revision>8</cp:revision>
  <dcterms:created xsi:type="dcterms:W3CDTF">2023-09-08T08:46:00Z</dcterms:created>
  <dcterms:modified xsi:type="dcterms:W3CDTF">2024-10-02T06:17:00Z</dcterms:modified>
</cp:coreProperties>
</file>